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ED0F" w14:textId="69EC0C08" w:rsidR="00460574" w:rsidRPr="00460574" w:rsidRDefault="00460574" w:rsidP="00460574">
      <w:pPr>
        <w:rPr>
          <w:rFonts w:ascii="Georgia" w:hAnsi="Georgia"/>
          <w:sz w:val="28"/>
          <w:szCs w:val="28"/>
        </w:rPr>
      </w:pPr>
      <w:r w:rsidRPr="00460574">
        <w:rPr>
          <w:rFonts w:ascii="Georgia" w:hAnsi="Georgia"/>
          <w:sz w:val="28"/>
          <w:szCs w:val="28"/>
        </w:rPr>
        <w:t xml:space="preserve">The Formulae of the Moral Law </w:t>
      </w:r>
      <w:r w:rsidR="00575D5B">
        <w:rPr>
          <w:rFonts w:ascii="Georgia" w:hAnsi="Georgia"/>
          <w:sz w:val="28"/>
          <w:szCs w:val="28"/>
        </w:rPr>
        <w:t xml:space="preserve">and </w:t>
      </w:r>
      <w:r w:rsidRPr="00460574">
        <w:rPr>
          <w:rFonts w:ascii="Georgia" w:hAnsi="Georgia"/>
          <w:sz w:val="28"/>
          <w:szCs w:val="28"/>
        </w:rPr>
        <w:t>Predispositions</w:t>
      </w:r>
      <w:r w:rsidR="00575D5B">
        <w:rPr>
          <w:rFonts w:ascii="Georgia" w:hAnsi="Georgia"/>
          <w:sz w:val="28"/>
          <w:szCs w:val="28"/>
        </w:rPr>
        <w:t xml:space="preserve"> to Morality</w:t>
      </w:r>
    </w:p>
    <w:p w14:paraId="26267642" w14:textId="42632856" w:rsidR="00460574" w:rsidRDefault="00460574" w:rsidP="00460574">
      <w:pPr>
        <w:rPr>
          <w:rFonts w:ascii="Georgia" w:hAnsi="Georgia"/>
          <w:sz w:val="28"/>
          <w:szCs w:val="28"/>
        </w:rPr>
      </w:pPr>
      <w:r w:rsidRPr="00460574">
        <w:rPr>
          <w:rFonts w:ascii="Georgia" w:hAnsi="Georgia"/>
          <w:sz w:val="28"/>
          <w:szCs w:val="28"/>
        </w:rPr>
        <w:t>Patricia Kitcher</w:t>
      </w:r>
    </w:p>
    <w:p w14:paraId="75836C11" w14:textId="3E5F2B7B" w:rsidR="00460574" w:rsidRPr="00460574" w:rsidRDefault="00460574" w:rsidP="00460574">
      <w:pPr>
        <w:pStyle w:val="ListParagraph"/>
        <w:numPr>
          <w:ilvl w:val="0"/>
          <w:numId w:val="2"/>
        </w:numPr>
        <w:rPr>
          <w:rFonts w:ascii="Georgia" w:hAnsi="Georgia"/>
          <w:i/>
          <w:iCs/>
          <w:sz w:val="24"/>
          <w:szCs w:val="24"/>
        </w:rPr>
      </w:pPr>
      <w:r w:rsidRPr="00460574">
        <w:rPr>
          <w:rFonts w:ascii="Georgia" w:hAnsi="Georgia"/>
          <w:i/>
          <w:iCs/>
          <w:sz w:val="24"/>
          <w:szCs w:val="24"/>
        </w:rPr>
        <w:t>Introduction</w:t>
      </w:r>
    </w:p>
    <w:p w14:paraId="58193DD3" w14:textId="77777777" w:rsidR="00460574" w:rsidRDefault="00460574" w:rsidP="00460574">
      <w:pPr>
        <w:pStyle w:val="ListParagraph"/>
        <w:numPr>
          <w:ilvl w:val="0"/>
          <w:numId w:val="2"/>
        </w:numPr>
        <w:spacing w:after="120" w:line="360" w:lineRule="auto"/>
        <w:rPr>
          <w:rFonts w:ascii="Georgia" w:hAnsi="Georgia"/>
          <w:i/>
          <w:iCs/>
          <w:sz w:val="24"/>
          <w:szCs w:val="24"/>
        </w:rPr>
      </w:pPr>
      <w:r w:rsidRPr="00B879F6">
        <w:rPr>
          <w:rFonts w:ascii="Georgia" w:hAnsi="Georgia"/>
          <w:i/>
          <w:iCs/>
          <w:sz w:val="24"/>
          <w:szCs w:val="24"/>
        </w:rPr>
        <w:t>Deriving FUL from the Concept of a ‘Categorical Imperative’</w:t>
      </w:r>
    </w:p>
    <w:p w14:paraId="35BF49D7" w14:textId="77777777" w:rsidR="00460574" w:rsidRPr="006D4380" w:rsidRDefault="00460574" w:rsidP="00460574">
      <w:pPr>
        <w:pStyle w:val="ListParagraph"/>
        <w:numPr>
          <w:ilvl w:val="0"/>
          <w:numId w:val="2"/>
        </w:numPr>
        <w:spacing w:after="120" w:line="360" w:lineRule="auto"/>
        <w:rPr>
          <w:rFonts w:ascii="Georgia" w:hAnsi="Georgia"/>
          <w:i/>
          <w:iCs/>
          <w:sz w:val="24"/>
          <w:szCs w:val="24"/>
        </w:rPr>
      </w:pPr>
      <w:r w:rsidRPr="006D4380">
        <w:rPr>
          <w:rFonts w:ascii="Georgia" w:hAnsi="Georgia"/>
          <w:i/>
          <w:iCs/>
          <w:sz w:val="24"/>
          <w:szCs w:val="24"/>
        </w:rPr>
        <w:t>Partially Deriving FH from the Concept of a Categorical Imperative</w:t>
      </w:r>
    </w:p>
    <w:p w14:paraId="04E32F56" w14:textId="77777777" w:rsidR="00460574" w:rsidRPr="006D4380" w:rsidRDefault="00460574" w:rsidP="00460574">
      <w:pPr>
        <w:pStyle w:val="ListParagraph"/>
        <w:numPr>
          <w:ilvl w:val="0"/>
          <w:numId w:val="2"/>
        </w:numPr>
        <w:spacing w:after="120" w:line="360" w:lineRule="auto"/>
        <w:rPr>
          <w:rFonts w:ascii="Georgia" w:hAnsi="Georgia"/>
          <w:i/>
          <w:iCs/>
          <w:sz w:val="24"/>
          <w:szCs w:val="24"/>
        </w:rPr>
      </w:pPr>
      <w:r w:rsidRPr="006D4380">
        <w:rPr>
          <w:rFonts w:ascii="Georgia" w:hAnsi="Georgia"/>
          <w:i/>
          <w:iCs/>
          <w:sz w:val="24"/>
          <w:szCs w:val="24"/>
        </w:rPr>
        <w:t>Deriving FA and FKE from the Concept of a Categorical Imperative</w:t>
      </w:r>
    </w:p>
    <w:p w14:paraId="2C0926B0" w14:textId="2DC48FD6" w:rsidR="007A6A1B" w:rsidRPr="0069241A" w:rsidRDefault="007A6A1B" w:rsidP="007A6A1B">
      <w:pPr>
        <w:pStyle w:val="ListParagraph"/>
        <w:numPr>
          <w:ilvl w:val="0"/>
          <w:numId w:val="2"/>
        </w:numPr>
        <w:rPr>
          <w:rFonts w:ascii="Georgia" w:hAnsi="Georgia"/>
          <w:sz w:val="24"/>
          <w:szCs w:val="24"/>
        </w:rPr>
      </w:pPr>
      <w:r w:rsidRPr="007A6A1B">
        <w:rPr>
          <w:rFonts w:ascii="Georgia" w:hAnsi="Georgia"/>
          <w:i/>
          <w:iCs/>
          <w:sz w:val="24"/>
          <w:szCs w:val="24"/>
        </w:rPr>
        <w:t xml:space="preserve">The Proof of the Principles in </w:t>
      </w:r>
      <w:r>
        <w:rPr>
          <w:rFonts w:ascii="Georgia" w:hAnsi="Georgia"/>
          <w:i/>
          <w:iCs/>
          <w:sz w:val="24"/>
          <w:szCs w:val="24"/>
        </w:rPr>
        <w:t xml:space="preserve">Groundwork </w:t>
      </w:r>
      <w:r>
        <w:rPr>
          <w:rFonts w:ascii="Georgia" w:hAnsi="Georgia"/>
          <w:sz w:val="24"/>
          <w:szCs w:val="24"/>
        </w:rPr>
        <w:t xml:space="preserve">3 </w:t>
      </w:r>
      <w:r w:rsidRPr="007A6A1B">
        <w:rPr>
          <w:rFonts w:ascii="Georgia" w:hAnsi="Georgia"/>
          <w:i/>
          <w:iCs/>
          <w:sz w:val="24"/>
          <w:szCs w:val="24"/>
        </w:rPr>
        <w:t xml:space="preserve">and </w:t>
      </w:r>
      <w:r w:rsidR="00575D5B">
        <w:rPr>
          <w:rFonts w:ascii="Georgia" w:hAnsi="Georgia"/>
          <w:i/>
          <w:iCs/>
          <w:sz w:val="24"/>
          <w:szCs w:val="24"/>
        </w:rPr>
        <w:t xml:space="preserve">in the </w:t>
      </w:r>
      <w:r>
        <w:rPr>
          <w:rFonts w:ascii="Georgia" w:hAnsi="Georgia"/>
          <w:i/>
          <w:iCs/>
          <w:sz w:val="24"/>
          <w:szCs w:val="24"/>
        </w:rPr>
        <w:t>Critique</w:t>
      </w:r>
      <w:r w:rsidR="00575D5B">
        <w:rPr>
          <w:rFonts w:ascii="Georgia" w:hAnsi="Georgia"/>
          <w:i/>
          <w:iCs/>
          <w:sz w:val="24"/>
          <w:szCs w:val="24"/>
        </w:rPr>
        <w:t xml:space="preserve"> of Practical Reason</w:t>
      </w:r>
    </w:p>
    <w:p w14:paraId="184419DA" w14:textId="77777777" w:rsidR="003875BD" w:rsidRPr="003875BD" w:rsidRDefault="003875BD" w:rsidP="003875BD">
      <w:pPr>
        <w:pStyle w:val="ListParagraph"/>
        <w:numPr>
          <w:ilvl w:val="0"/>
          <w:numId w:val="2"/>
        </w:numPr>
        <w:spacing w:after="120" w:line="360" w:lineRule="auto"/>
        <w:rPr>
          <w:rFonts w:ascii="Georgia" w:hAnsi="Georgia"/>
          <w:i/>
          <w:iCs/>
          <w:sz w:val="24"/>
          <w:szCs w:val="24"/>
        </w:rPr>
      </w:pPr>
      <w:r w:rsidRPr="003875BD">
        <w:rPr>
          <w:rFonts w:ascii="Georgia" w:hAnsi="Georgia"/>
          <w:i/>
          <w:iCs/>
          <w:sz w:val="24"/>
          <w:szCs w:val="24"/>
        </w:rPr>
        <w:t>Two Predispositions to Morality</w:t>
      </w:r>
    </w:p>
    <w:p w14:paraId="644B3F11" w14:textId="77777777" w:rsidR="00460574" w:rsidRPr="00B879F6" w:rsidRDefault="00460574" w:rsidP="003875BD">
      <w:pPr>
        <w:pStyle w:val="ListParagraph"/>
        <w:spacing w:after="120" w:line="360" w:lineRule="auto"/>
        <w:ind w:left="1080"/>
        <w:rPr>
          <w:rFonts w:ascii="Georgia" w:hAnsi="Georgia"/>
          <w:i/>
          <w:iCs/>
          <w:sz w:val="24"/>
          <w:szCs w:val="24"/>
        </w:rPr>
      </w:pPr>
    </w:p>
    <w:p w14:paraId="02F08C3F" w14:textId="3CBFB5CE" w:rsidR="00460574" w:rsidRPr="00460574" w:rsidRDefault="00460574" w:rsidP="00460574">
      <w:pPr>
        <w:spacing w:after="120" w:line="360" w:lineRule="auto"/>
        <w:rPr>
          <w:rFonts w:ascii="Georgia" w:hAnsi="Georgia"/>
          <w:sz w:val="24"/>
          <w:szCs w:val="24"/>
        </w:rPr>
      </w:pPr>
      <w:r>
        <w:rPr>
          <w:rFonts w:ascii="Georgia" w:hAnsi="Georgia"/>
          <w:sz w:val="24"/>
          <w:szCs w:val="24"/>
        </w:rPr>
        <w:t>Passages cited:</w:t>
      </w:r>
    </w:p>
    <w:p w14:paraId="3FE353B6" w14:textId="1C13147B" w:rsidR="00460574" w:rsidRDefault="00460574" w:rsidP="00460574">
      <w:pPr>
        <w:pStyle w:val="ListParagraph"/>
        <w:numPr>
          <w:ilvl w:val="0"/>
          <w:numId w:val="4"/>
        </w:numPr>
        <w:spacing w:after="120" w:line="360" w:lineRule="auto"/>
        <w:ind w:right="432"/>
        <w:rPr>
          <w:rFonts w:ascii="Georgia" w:hAnsi="Georgia"/>
          <w:sz w:val="20"/>
          <w:szCs w:val="20"/>
        </w:rPr>
      </w:pPr>
      <w:r w:rsidRPr="00460574">
        <w:rPr>
          <w:rFonts w:ascii="Georgia" w:hAnsi="Georgia"/>
          <w:sz w:val="20"/>
          <w:szCs w:val="20"/>
        </w:rPr>
        <w:t>Hume:</w:t>
      </w:r>
      <w:r w:rsidRPr="00460574">
        <w:rPr>
          <w:rFonts w:ascii="Georgia" w:hAnsi="Georgia"/>
          <w:sz w:val="24"/>
          <w:szCs w:val="24"/>
        </w:rPr>
        <w:t xml:space="preserve"> </w:t>
      </w:r>
      <w:r w:rsidRPr="00460574">
        <w:rPr>
          <w:rFonts w:ascii="Georgia" w:hAnsi="Georgia"/>
          <w:sz w:val="20"/>
          <w:szCs w:val="20"/>
        </w:rPr>
        <w:t xml:space="preserve">Morality consists in the relation of actions to the rule of right... they are denominated good or ill, according as they agree or disagree with it. What then is this rule of right? </w:t>
      </w:r>
      <w:r w:rsidR="00455153">
        <w:rPr>
          <w:rFonts w:ascii="Georgia" w:hAnsi="Georgia"/>
          <w:sz w:val="20"/>
          <w:szCs w:val="20"/>
        </w:rPr>
        <w:t xml:space="preserve">… </w:t>
      </w:r>
      <w:r w:rsidRPr="00460574">
        <w:rPr>
          <w:rFonts w:ascii="Georgia" w:hAnsi="Georgia"/>
          <w:sz w:val="20"/>
          <w:szCs w:val="20"/>
        </w:rPr>
        <w:t>How is it determined? By reason, you say, which examines the moral relations of actions. So that moral relations are determined by the comparison of actions to a rule. And that rule is determined by considering the moral relations of objects. Is this not fine reasoning? (1751/1983, 85).</w:t>
      </w:r>
    </w:p>
    <w:p w14:paraId="2D306E8E" w14:textId="23057A2B" w:rsidR="00460574" w:rsidRPr="00460574" w:rsidRDefault="00460574" w:rsidP="00460574">
      <w:pPr>
        <w:pStyle w:val="ListParagraph"/>
        <w:numPr>
          <w:ilvl w:val="0"/>
          <w:numId w:val="4"/>
        </w:numPr>
        <w:spacing w:after="120" w:line="360" w:lineRule="auto"/>
        <w:ind w:right="432"/>
        <w:rPr>
          <w:rFonts w:ascii="Georgia" w:hAnsi="Georgia"/>
          <w:sz w:val="20"/>
          <w:szCs w:val="20"/>
        </w:rPr>
      </w:pPr>
      <w:r w:rsidRPr="00460574">
        <w:rPr>
          <w:rFonts w:ascii="Georgia" w:hAnsi="Georgia"/>
          <w:sz w:val="20"/>
          <w:szCs w:val="20"/>
        </w:rPr>
        <w:t xml:space="preserve">When I think of a </w:t>
      </w:r>
      <w:r w:rsidRPr="00460574">
        <w:rPr>
          <w:rFonts w:ascii="Georgia" w:hAnsi="Georgia"/>
          <w:b/>
          <w:bCs/>
          <w:sz w:val="20"/>
          <w:szCs w:val="20"/>
        </w:rPr>
        <w:t>categorical</w:t>
      </w:r>
      <w:r w:rsidRPr="00460574">
        <w:rPr>
          <w:rFonts w:ascii="Georgia" w:hAnsi="Georgia"/>
          <w:sz w:val="20"/>
          <w:szCs w:val="20"/>
        </w:rPr>
        <w:t xml:space="preserve"> imperative, I know at once what it contains. For since the imperative contains, beyond the law, only the necessity of the maxim to conform with this law, whereas the law contains no condition to which it was limited, nothing is left but the universality of a law as such, with which the maxim is ought to conform, and it is this conformity alone that the imperative actually represents as necessary.</w:t>
      </w:r>
    </w:p>
    <w:p w14:paraId="360E0B23" w14:textId="77777777" w:rsidR="00460574" w:rsidRDefault="00460574" w:rsidP="00460574">
      <w:pPr>
        <w:pStyle w:val="ListParagraph"/>
        <w:spacing w:after="120" w:line="360" w:lineRule="auto"/>
        <w:ind w:left="792" w:right="432"/>
        <w:rPr>
          <w:rFonts w:ascii="Georgia" w:hAnsi="Georgia"/>
          <w:sz w:val="20"/>
          <w:szCs w:val="20"/>
        </w:rPr>
      </w:pPr>
      <w:r w:rsidRPr="00460574">
        <w:rPr>
          <w:rFonts w:ascii="Georgia" w:hAnsi="Georgia"/>
          <w:sz w:val="20"/>
          <w:szCs w:val="20"/>
        </w:rPr>
        <w:t xml:space="preserve">There is, therefore, only a single categorical imperative, and it is this: </w:t>
      </w:r>
      <w:r w:rsidRPr="00460574">
        <w:rPr>
          <w:rFonts w:ascii="Georgia" w:hAnsi="Georgia"/>
          <w:b/>
          <w:bCs/>
          <w:sz w:val="20"/>
          <w:szCs w:val="20"/>
        </w:rPr>
        <w:t xml:space="preserve">act only according to that maxim through which you can at the same time will that it become a universal law </w:t>
      </w:r>
      <w:r w:rsidRPr="00460574">
        <w:rPr>
          <w:rFonts w:ascii="Georgia" w:hAnsi="Georgia"/>
          <w:sz w:val="20"/>
          <w:szCs w:val="20"/>
        </w:rPr>
        <w:t>(4: 421).</w:t>
      </w:r>
    </w:p>
    <w:p w14:paraId="50143C05" w14:textId="77777777" w:rsidR="00460574" w:rsidRPr="00460574" w:rsidRDefault="00460574" w:rsidP="00460574">
      <w:pPr>
        <w:pStyle w:val="ListParagraph"/>
        <w:numPr>
          <w:ilvl w:val="0"/>
          <w:numId w:val="4"/>
        </w:numPr>
        <w:spacing w:after="120" w:line="360" w:lineRule="auto"/>
        <w:ind w:right="432"/>
        <w:rPr>
          <w:rFonts w:ascii="Georgia" w:hAnsi="Georgia"/>
          <w:sz w:val="20"/>
          <w:szCs w:val="20"/>
        </w:rPr>
      </w:pPr>
      <w:r w:rsidRPr="00460574">
        <w:rPr>
          <w:rFonts w:ascii="Georgia" w:hAnsi="Georgia"/>
          <w:sz w:val="20"/>
          <w:szCs w:val="20"/>
        </w:rPr>
        <w:t xml:space="preserve">Every other rational being represents its existence in this way, </w:t>
      </w:r>
      <w:proofErr w:type="gramStart"/>
      <w:r w:rsidRPr="00460574">
        <w:rPr>
          <w:rFonts w:ascii="Georgia" w:hAnsi="Georgia"/>
          <w:sz w:val="20"/>
          <w:szCs w:val="20"/>
        </w:rPr>
        <w:t>as a consequence of</w:t>
      </w:r>
      <w:proofErr w:type="gramEnd"/>
      <w:r w:rsidRPr="00460574">
        <w:rPr>
          <w:rFonts w:ascii="Georgia" w:hAnsi="Georgia"/>
          <w:sz w:val="20"/>
          <w:szCs w:val="20"/>
        </w:rPr>
        <w:t xml:space="preserve"> just the same rational ground that also holds for me. (4.429).</w:t>
      </w:r>
    </w:p>
    <w:p w14:paraId="69BEC50A" w14:textId="77777777" w:rsidR="00460574" w:rsidRPr="00460574" w:rsidRDefault="00460574" w:rsidP="00460574">
      <w:pPr>
        <w:pStyle w:val="ListParagraph"/>
        <w:numPr>
          <w:ilvl w:val="0"/>
          <w:numId w:val="4"/>
        </w:numPr>
        <w:spacing w:after="120" w:line="360" w:lineRule="auto"/>
        <w:ind w:right="432"/>
        <w:rPr>
          <w:rFonts w:ascii="Georgia" w:hAnsi="Georgia"/>
          <w:sz w:val="20"/>
          <w:szCs w:val="20"/>
        </w:rPr>
      </w:pPr>
      <w:proofErr w:type="gramStart"/>
      <w:r w:rsidRPr="00460574">
        <w:rPr>
          <w:rFonts w:ascii="Georgia" w:hAnsi="Georgia"/>
          <w:sz w:val="20"/>
          <w:szCs w:val="20"/>
        </w:rPr>
        <w:t>So</w:t>
      </w:r>
      <w:proofErr w:type="gramEnd"/>
      <w:r w:rsidRPr="00460574">
        <w:rPr>
          <w:rFonts w:ascii="Georgia" w:hAnsi="Georgia"/>
          <w:sz w:val="20"/>
          <w:szCs w:val="20"/>
        </w:rPr>
        <w:t xml:space="preserve"> act that you use humanity, in your own person as well as in the person of any other, always at the same time as an end, never merely as a means. (4.429)</w:t>
      </w:r>
    </w:p>
    <w:p w14:paraId="5BDF84C0" w14:textId="129702DB" w:rsidR="007A6A1B" w:rsidRPr="007A6A1B" w:rsidRDefault="007A6A1B" w:rsidP="007A6A1B">
      <w:pPr>
        <w:pStyle w:val="ListParagraph"/>
        <w:numPr>
          <w:ilvl w:val="0"/>
          <w:numId w:val="4"/>
        </w:numPr>
        <w:spacing w:after="120" w:line="360" w:lineRule="auto"/>
        <w:ind w:right="432"/>
        <w:rPr>
          <w:rFonts w:ascii="Georgia" w:hAnsi="Georgia"/>
          <w:sz w:val="20"/>
          <w:szCs w:val="20"/>
        </w:rPr>
      </w:pPr>
      <w:r w:rsidRPr="007A6A1B">
        <w:rPr>
          <w:rFonts w:ascii="Georgia" w:hAnsi="Georgia"/>
          <w:sz w:val="20"/>
          <w:szCs w:val="20"/>
        </w:rPr>
        <w:t xml:space="preserve">the idea of the </w:t>
      </w:r>
      <w:r w:rsidRPr="007A6A1B">
        <w:rPr>
          <w:rFonts w:ascii="Georgia" w:hAnsi="Georgia"/>
          <w:b/>
          <w:bCs/>
          <w:sz w:val="20"/>
          <w:szCs w:val="20"/>
        </w:rPr>
        <w:t>will of every rational being as a universal</w:t>
      </w:r>
      <w:r>
        <w:rPr>
          <w:rFonts w:ascii="Georgia" w:hAnsi="Georgia"/>
          <w:b/>
          <w:bCs/>
          <w:sz w:val="20"/>
          <w:szCs w:val="20"/>
        </w:rPr>
        <w:t>ly</w:t>
      </w:r>
      <w:r w:rsidRPr="007A6A1B">
        <w:rPr>
          <w:rFonts w:ascii="Georgia" w:hAnsi="Georgia"/>
          <w:b/>
          <w:bCs/>
          <w:sz w:val="20"/>
          <w:szCs w:val="20"/>
        </w:rPr>
        <w:t xml:space="preserve"> legislating will</w:t>
      </w:r>
      <w:r w:rsidRPr="007A6A1B">
        <w:rPr>
          <w:rFonts w:ascii="Georgia" w:hAnsi="Georgia"/>
          <w:sz w:val="20"/>
          <w:szCs w:val="20"/>
        </w:rPr>
        <w:t>. (4.431)</w:t>
      </w:r>
    </w:p>
    <w:p w14:paraId="0B680EEA" w14:textId="77777777" w:rsidR="007A6A1B" w:rsidRPr="007A6A1B" w:rsidRDefault="007A6A1B" w:rsidP="007A6A1B">
      <w:pPr>
        <w:pStyle w:val="ListParagraph"/>
        <w:numPr>
          <w:ilvl w:val="0"/>
          <w:numId w:val="4"/>
        </w:numPr>
        <w:spacing w:after="120" w:line="360" w:lineRule="auto"/>
        <w:ind w:right="432"/>
        <w:rPr>
          <w:rFonts w:ascii="Georgia" w:hAnsi="Georgia"/>
          <w:sz w:val="20"/>
          <w:szCs w:val="20"/>
        </w:rPr>
      </w:pPr>
      <w:r w:rsidRPr="007A6A1B">
        <w:rPr>
          <w:rFonts w:ascii="Georgia" w:hAnsi="Georgia"/>
          <w:sz w:val="20"/>
          <w:szCs w:val="20"/>
        </w:rPr>
        <w:t>is the supreme limiting condition of the freedom of actions of every human being (4.430)</w:t>
      </w:r>
    </w:p>
    <w:p w14:paraId="37D3EA74" w14:textId="360045BF" w:rsidR="007A6A1B" w:rsidRPr="007A6A1B" w:rsidRDefault="007A6A1B" w:rsidP="007A6A1B">
      <w:pPr>
        <w:pStyle w:val="ListParagraph"/>
        <w:numPr>
          <w:ilvl w:val="0"/>
          <w:numId w:val="4"/>
        </w:numPr>
        <w:spacing w:after="120" w:line="360" w:lineRule="auto"/>
        <w:ind w:right="432"/>
        <w:rPr>
          <w:rFonts w:ascii="Georgia" w:hAnsi="Georgia" w:cs="Arial"/>
          <w:sz w:val="20"/>
          <w:szCs w:val="20"/>
        </w:rPr>
      </w:pPr>
      <w:r w:rsidRPr="007A6A1B">
        <w:rPr>
          <w:rFonts w:ascii="Georgia" w:hAnsi="Georgia" w:cs="Arial"/>
          <w:sz w:val="20"/>
          <w:szCs w:val="20"/>
        </w:rPr>
        <w:t xml:space="preserve">Now I </w:t>
      </w:r>
      <w:proofErr w:type="gramStart"/>
      <w:r w:rsidRPr="007A6A1B">
        <w:rPr>
          <w:rFonts w:ascii="Georgia" w:hAnsi="Georgia" w:cs="Arial"/>
          <w:sz w:val="20"/>
          <w:szCs w:val="20"/>
        </w:rPr>
        <w:t>assert:</w:t>
      </w:r>
      <w:proofErr w:type="gramEnd"/>
      <w:r w:rsidRPr="007A6A1B">
        <w:rPr>
          <w:rFonts w:ascii="Georgia" w:hAnsi="Georgia" w:cs="Arial"/>
          <w:sz w:val="20"/>
          <w:szCs w:val="20"/>
        </w:rPr>
        <w:t xml:space="preserve"> that we must necessarily </w:t>
      </w:r>
      <w:r w:rsidRPr="007A6A1B">
        <w:rPr>
          <w:rFonts w:ascii="Georgia" w:hAnsi="Georgia" w:cs="Arial"/>
          <w:i/>
          <w:sz w:val="20"/>
          <w:szCs w:val="20"/>
        </w:rPr>
        <w:t>lend</w:t>
      </w:r>
      <w:r w:rsidRPr="007A6A1B">
        <w:rPr>
          <w:rFonts w:ascii="Georgia" w:hAnsi="Georgia" w:cs="Arial"/>
          <w:sz w:val="20"/>
          <w:szCs w:val="20"/>
        </w:rPr>
        <w:t xml:space="preserve"> to every rational being that has a will also the idea of freedom, under which alone it acts.  For in such a being we conceive a reason that is practical, i.e., has causality </w:t>
      </w:r>
      <w:proofErr w:type="gramStart"/>
      <w:r w:rsidRPr="007A6A1B">
        <w:rPr>
          <w:rFonts w:ascii="Georgia" w:hAnsi="Georgia" w:cs="Arial"/>
          <w:sz w:val="20"/>
          <w:szCs w:val="20"/>
        </w:rPr>
        <w:t>with regard to</w:t>
      </w:r>
      <w:proofErr w:type="gramEnd"/>
      <w:r w:rsidRPr="007A6A1B">
        <w:rPr>
          <w:rFonts w:ascii="Georgia" w:hAnsi="Georgia" w:cs="Arial"/>
          <w:sz w:val="20"/>
          <w:szCs w:val="20"/>
        </w:rPr>
        <w:t xml:space="preserve"> its objects.  </w:t>
      </w:r>
      <w:r w:rsidRPr="007A6A1B">
        <w:rPr>
          <w:rFonts w:ascii="Georgia" w:hAnsi="Georgia" w:cs="Arial"/>
          <w:i/>
          <w:sz w:val="20"/>
          <w:szCs w:val="20"/>
        </w:rPr>
        <w:t xml:space="preserve">Now one cannot possibly think of a </w:t>
      </w:r>
      <w:r w:rsidRPr="007A6A1B">
        <w:rPr>
          <w:rFonts w:ascii="Georgia" w:hAnsi="Georgia" w:cs="Arial"/>
          <w:i/>
          <w:sz w:val="20"/>
          <w:szCs w:val="20"/>
        </w:rPr>
        <w:lastRenderedPageBreak/>
        <w:t xml:space="preserve">reason that would self-consciously receive guidance from any other quarter </w:t>
      </w:r>
      <w:proofErr w:type="gramStart"/>
      <w:r w:rsidRPr="007A6A1B">
        <w:rPr>
          <w:rFonts w:ascii="Georgia" w:hAnsi="Georgia" w:cs="Arial"/>
          <w:i/>
          <w:sz w:val="20"/>
          <w:szCs w:val="20"/>
        </w:rPr>
        <w:t>with regard to</w:t>
      </w:r>
      <w:proofErr w:type="gramEnd"/>
      <w:r w:rsidRPr="007A6A1B">
        <w:rPr>
          <w:rFonts w:ascii="Georgia" w:hAnsi="Georgia" w:cs="Arial"/>
          <w:i/>
          <w:sz w:val="20"/>
          <w:szCs w:val="20"/>
        </w:rPr>
        <w:t xml:space="preserve"> its judgments, since the subject would </w:t>
      </w:r>
      <w:proofErr w:type="gramStart"/>
      <w:r w:rsidRPr="007A6A1B">
        <w:rPr>
          <w:rFonts w:ascii="Georgia" w:hAnsi="Georgia" w:cs="Arial"/>
          <w:i/>
          <w:sz w:val="20"/>
          <w:szCs w:val="20"/>
        </w:rPr>
        <w:t>not then</w:t>
      </w:r>
      <w:proofErr w:type="gramEnd"/>
      <w:r w:rsidRPr="007A6A1B">
        <w:rPr>
          <w:rFonts w:ascii="Georgia" w:hAnsi="Georgia" w:cs="Arial"/>
          <w:i/>
          <w:sz w:val="20"/>
          <w:szCs w:val="20"/>
        </w:rPr>
        <w:t xml:space="preserve"> attribute the determination of judgment to his reason, but to an impulse</w:t>
      </w:r>
      <w:r w:rsidRPr="007A6A1B">
        <w:rPr>
          <w:rFonts w:ascii="Georgia" w:hAnsi="Georgia" w:cs="Arial"/>
          <w:sz w:val="20"/>
          <w:szCs w:val="20"/>
        </w:rPr>
        <w:t>. (4:448, my emphasis).</w:t>
      </w:r>
    </w:p>
    <w:p w14:paraId="4978428A" w14:textId="2E06B1A5" w:rsidR="007A6A1B" w:rsidRPr="007A6A1B" w:rsidRDefault="007A6A1B" w:rsidP="007A6A1B">
      <w:pPr>
        <w:pStyle w:val="ListParagraph"/>
        <w:numPr>
          <w:ilvl w:val="0"/>
          <w:numId w:val="4"/>
        </w:numPr>
        <w:spacing w:after="120" w:line="360" w:lineRule="auto"/>
        <w:ind w:right="432"/>
        <w:rPr>
          <w:rFonts w:ascii="Georgia" w:eastAsia="Times New Roman" w:hAnsi="Georgia" w:cs="Times New Roman"/>
          <w:sz w:val="24"/>
          <w:szCs w:val="24"/>
        </w:rPr>
      </w:pPr>
      <w:r w:rsidRPr="007A6A1B">
        <w:rPr>
          <w:rFonts w:ascii="Georgia" w:hAnsi="Georgia" w:cs="Times New Roman"/>
          <w:sz w:val="20"/>
          <w:szCs w:val="20"/>
        </w:rPr>
        <w:t xml:space="preserve">Now through no outer experience, but </w:t>
      </w:r>
      <w:r w:rsidRPr="007A6A1B">
        <w:rPr>
          <w:rFonts w:ascii="Georgia" w:hAnsi="Georgia" w:cs="Times New Roman"/>
          <w:i/>
          <w:sz w:val="20"/>
          <w:szCs w:val="20"/>
        </w:rPr>
        <w:t>solely through self-consciousness</w:t>
      </w:r>
      <w:r w:rsidRPr="007A6A1B">
        <w:rPr>
          <w:rFonts w:ascii="Georgia" w:hAnsi="Georgia" w:cs="Times New Roman"/>
          <w:sz w:val="20"/>
          <w:szCs w:val="20"/>
        </w:rPr>
        <w:t>, can I have the least representation of a thinking being.  Hence objects of that sort are nothing more than the transfer of this consciousness of mine to other things, which thereby alone are represented as thinking beings. (A346/B404-405, my italics)</w:t>
      </w:r>
    </w:p>
    <w:p w14:paraId="79AFCFE8" w14:textId="1DF77EB8" w:rsidR="000E7991" w:rsidRDefault="000E7991" w:rsidP="000E7991">
      <w:pPr>
        <w:pStyle w:val="ListParagraph"/>
        <w:numPr>
          <w:ilvl w:val="0"/>
          <w:numId w:val="4"/>
        </w:numPr>
        <w:spacing w:after="120" w:line="360" w:lineRule="auto"/>
        <w:ind w:right="432"/>
        <w:rPr>
          <w:rFonts w:ascii="Georgia" w:hAnsi="Georgia"/>
          <w:sz w:val="20"/>
          <w:szCs w:val="20"/>
        </w:rPr>
      </w:pPr>
      <w:r w:rsidRPr="000E7991">
        <w:rPr>
          <w:rFonts w:ascii="Georgia" w:hAnsi="Georgia"/>
          <w:sz w:val="20"/>
          <w:szCs w:val="20"/>
        </w:rPr>
        <w:t xml:space="preserve">[I]t is the </w:t>
      </w:r>
      <w:r w:rsidRPr="000E7991">
        <w:rPr>
          <w:rFonts w:ascii="Georgia" w:hAnsi="Georgia"/>
          <w:b/>
          <w:sz w:val="20"/>
          <w:szCs w:val="20"/>
        </w:rPr>
        <w:t>moral law</w:t>
      </w:r>
      <w:r w:rsidRPr="000E7991">
        <w:rPr>
          <w:rFonts w:ascii="Georgia" w:hAnsi="Georgia"/>
          <w:sz w:val="20"/>
          <w:szCs w:val="20"/>
        </w:rPr>
        <w:t xml:space="preserve"> of which we become conscious directly (as soon as we frame maxims of the will for ourselves) which </w:t>
      </w:r>
      <w:r w:rsidRPr="000E7991">
        <w:rPr>
          <w:rFonts w:ascii="Georgia" w:hAnsi="Georgia"/>
          <w:b/>
          <w:sz w:val="20"/>
          <w:szCs w:val="20"/>
        </w:rPr>
        <w:t>first</w:t>
      </w:r>
      <w:r w:rsidRPr="000E7991">
        <w:rPr>
          <w:rFonts w:ascii="Georgia" w:hAnsi="Georgia"/>
          <w:i/>
          <w:sz w:val="20"/>
          <w:szCs w:val="20"/>
        </w:rPr>
        <w:t xml:space="preserve"> </w:t>
      </w:r>
      <w:r w:rsidRPr="000E7991">
        <w:rPr>
          <w:rFonts w:ascii="Georgia" w:hAnsi="Georgia"/>
          <w:sz w:val="20"/>
          <w:szCs w:val="20"/>
        </w:rPr>
        <w:t>offers itself to us, and which inasmuch as reason displays it as a determining ground not to be outweighed by any sensible conditions and indeed entirely independently of them—leads straight to the idea of freedom. (5:29-30)</w:t>
      </w:r>
    </w:p>
    <w:p w14:paraId="05F2218E" w14:textId="3AC51696" w:rsidR="000E7991" w:rsidRPr="000E7991" w:rsidRDefault="000E7991" w:rsidP="000E7991">
      <w:pPr>
        <w:pStyle w:val="ListParagraph"/>
        <w:numPr>
          <w:ilvl w:val="0"/>
          <w:numId w:val="4"/>
        </w:numPr>
        <w:spacing w:after="120" w:line="360" w:lineRule="auto"/>
        <w:ind w:right="432"/>
        <w:rPr>
          <w:rFonts w:ascii="Georgia" w:hAnsi="Georgia"/>
          <w:sz w:val="20"/>
          <w:szCs w:val="20"/>
        </w:rPr>
      </w:pPr>
      <w:r w:rsidRPr="000E7991">
        <w:rPr>
          <w:rFonts w:ascii="Georgia" w:hAnsi="Georgia"/>
          <w:sz w:val="20"/>
          <w:szCs w:val="20"/>
        </w:rPr>
        <w:t>[A]</w:t>
      </w:r>
      <w:proofErr w:type="spellStart"/>
      <w:r w:rsidRPr="000E7991">
        <w:rPr>
          <w:rFonts w:ascii="Georgia" w:hAnsi="Georgia"/>
          <w:sz w:val="20"/>
          <w:szCs w:val="20"/>
        </w:rPr>
        <w:t>sk</w:t>
      </w:r>
      <w:proofErr w:type="spellEnd"/>
      <w:r w:rsidRPr="000E7991">
        <w:rPr>
          <w:rFonts w:ascii="Georgia" w:hAnsi="Georgia"/>
          <w:sz w:val="20"/>
          <w:szCs w:val="20"/>
        </w:rPr>
        <w:t xml:space="preserve"> [a man] whether, if his prince demanded, on the threat of the … penalty of death [by immediate hanging], that he give false testimony against an honest man … He will perhaps not venture to assure us </w:t>
      </w:r>
      <w:proofErr w:type="gramStart"/>
      <w:r w:rsidRPr="000E7991">
        <w:rPr>
          <w:rFonts w:ascii="Georgia" w:hAnsi="Georgia"/>
          <w:sz w:val="20"/>
          <w:szCs w:val="20"/>
        </w:rPr>
        <w:t>whether or not</w:t>
      </w:r>
      <w:proofErr w:type="gramEnd"/>
      <w:r w:rsidRPr="000E7991">
        <w:rPr>
          <w:rFonts w:ascii="Georgia" w:hAnsi="Georgia"/>
          <w:sz w:val="20"/>
          <w:szCs w:val="20"/>
        </w:rPr>
        <w:t xml:space="preserve"> he would overcome … [his] love [of life], but he must concede without hesitation that doing so would be possible for him.  He judges, therefore, that he can do something because he is conscious that he ought to do it, and he cognizes freedom within himself ... (5:30)</w:t>
      </w:r>
    </w:p>
    <w:p w14:paraId="3362698F" w14:textId="706605E7" w:rsidR="003875BD" w:rsidRPr="003875BD" w:rsidRDefault="003875BD" w:rsidP="003875BD">
      <w:pPr>
        <w:pStyle w:val="ListParagraph"/>
        <w:numPr>
          <w:ilvl w:val="0"/>
          <w:numId w:val="4"/>
        </w:numPr>
        <w:spacing w:after="120" w:line="360" w:lineRule="auto"/>
        <w:ind w:right="432"/>
        <w:rPr>
          <w:rFonts w:ascii="Georgia" w:eastAsia="Arial Unicode MS" w:hAnsi="Georgia" w:cs="Arial"/>
          <w:sz w:val="20"/>
          <w:szCs w:val="20"/>
        </w:rPr>
      </w:pPr>
      <w:r w:rsidRPr="003875BD">
        <w:rPr>
          <w:rFonts w:ascii="Georgia" w:eastAsia="Arial Unicode MS" w:hAnsi="Georgia" w:cs="Arial"/>
          <w:sz w:val="20"/>
          <w:szCs w:val="20"/>
        </w:rPr>
        <w:t xml:space="preserve">From [the fact] that a being has reason it does not at all follow … that this reason contains the faculty to determine the power of choice unconditionally through the mere representation of the qualifications of its maxim for universal legislation. The most rational being … might apply the most rational reflection to these objects (incentives) … without thereby even suspecting the possibility of such a thing as the </w:t>
      </w:r>
      <w:proofErr w:type="gramStart"/>
      <w:r w:rsidRPr="003875BD">
        <w:rPr>
          <w:rFonts w:ascii="Georgia" w:eastAsia="Arial Unicode MS" w:hAnsi="Georgia" w:cs="Arial"/>
          <w:sz w:val="20"/>
          <w:szCs w:val="20"/>
        </w:rPr>
        <w:t>absolutely imperative</w:t>
      </w:r>
      <w:proofErr w:type="gramEnd"/>
      <w:r w:rsidRPr="003875BD">
        <w:rPr>
          <w:rFonts w:ascii="Georgia" w:eastAsia="Arial Unicode MS" w:hAnsi="Georgia" w:cs="Arial"/>
          <w:sz w:val="20"/>
          <w:szCs w:val="20"/>
        </w:rPr>
        <w:t xml:space="preserve"> moral law </w:t>
      </w:r>
      <w:r w:rsidR="0073343C">
        <w:rPr>
          <w:rFonts w:ascii="Georgia" w:eastAsia="Arial Unicode MS" w:hAnsi="Georgia" w:cs="Arial"/>
          <w:sz w:val="20"/>
          <w:szCs w:val="20"/>
        </w:rPr>
        <w:t xml:space="preserve">… </w:t>
      </w:r>
      <w:r w:rsidRPr="003875BD">
        <w:rPr>
          <w:rFonts w:ascii="Georgia" w:eastAsia="Arial Unicode MS" w:hAnsi="Georgia" w:cs="Arial"/>
          <w:sz w:val="20"/>
          <w:szCs w:val="20"/>
        </w:rPr>
        <w:t>Were this law not given to us from within, no amount of subtle reasoning … would produce it or win our power of choice over to it. Yet this law is the only law that makes us conscious … (of our freedom) (6:26n).</w:t>
      </w:r>
    </w:p>
    <w:p w14:paraId="306BD237" w14:textId="42C936EA" w:rsidR="003875BD" w:rsidRDefault="00EB14BD" w:rsidP="003875BD">
      <w:pPr>
        <w:pStyle w:val="ListParagraph"/>
        <w:numPr>
          <w:ilvl w:val="0"/>
          <w:numId w:val="4"/>
        </w:numPr>
        <w:spacing w:after="120" w:line="360" w:lineRule="auto"/>
        <w:ind w:right="432"/>
        <w:rPr>
          <w:rFonts w:ascii="Georgia" w:hAnsi="Georgia"/>
          <w:sz w:val="20"/>
          <w:szCs w:val="20"/>
        </w:rPr>
      </w:pPr>
      <w:bookmarkStart w:id="0" w:name="_Hlk128156410"/>
      <w:r>
        <w:rPr>
          <w:rFonts w:ascii="Georgia" w:hAnsi="Georgia"/>
          <w:sz w:val="20"/>
          <w:szCs w:val="20"/>
        </w:rPr>
        <w:t xml:space="preserve">Respect is … something merely subjective, a feeling of a special kind, not a judgment about an object that it would be a duty to bring about or promote. For such a duty, regarded as a duty, could be </w:t>
      </w:r>
      <w:proofErr w:type="gramStart"/>
      <w:r>
        <w:rPr>
          <w:rFonts w:ascii="Georgia" w:hAnsi="Georgia"/>
          <w:sz w:val="20"/>
          <w:szCs w:val="20"/>
        </w:rPr>
        <w:t>represented to us</w:t>
      </w:r>
      <w:proofErr w:type="gramEnd"/>
      <w:r>
        <w:rPr>
          <w:rFonts w:ascii="Georgia" w:hAnsi="Georgia"/>
          <w:sz w:val="20"/>
          <w:szCs w:val="20"/>
        </w:rPr>
        <w:t xml:space="preserve"> only through the </w:t>
      </w:r>
      <w:r>
        <w:rPr>
          <w:rFonts w:ascii="Georgia" w:hAnsi="Georgia"/>
          <w:b/>
          <w:bCs/>
          <w:sz w:val="20"/>
          <w:szCs w:val="20"/>
        </w:rPr>
        <w:t xml:space="preserve">respect </w:t>
      </w:r>
      <w:r>
        <w:rPr>
          <w:rFonts w:ascii="Georgia" w:hAnsi="Georgia"/>
          <w:sz w:val="20"/>
          <w:szCs w:val="20"/>
        </w:rPr>
        <w:t>we have for it.  A duty to have respect would thus amount to being put under obligations to duties. –Accordingly, i</w:t>
      </w:r>
      <w:r w:rsidR="003875BD" w:rsidRPr="003875BD">
        <w:rPr>
          <w:rFonts w:ascii="Georgia" w:hAnsi="Georgia"/>
          <w:sz w:val="20"/>
          <w:szCs w:val="20"/>
        </w:rPr>
        <w:t xml:space="preserve">t is not correct to say that a man has a </w:t>
      </w:r>
      <w:r w:rsidR="003875BD" w:rsidRPr="003875BD">
        <w:rPr>
          <w:rFonts w:ascii="Georgia" w:hAnsi="Georgia"/>
          <w:b/>
          <w:bCs/>
          <w:sz w:val="20"/>
          <w:szCs w:val="20"/>
        </w:rPr>
        <w:t>duty of self-esteem</w:t>
      </w:r>
      <w:r w:rsidR="003875BD" w:rsidRPr="003875BD">
        <w:rPr>
          <w:rFonts w:ascii="Georgia" w:hAnsi="Georgia"/>
          <w:sz w:val="20"/>
          <w:szCs w:val="20"/>
        </w:rPr>
        <w:t xml:space="preserve">; it must rather be said that the law within him unavoidably forces from him </w:t>
      </w:r>
      <w:r w:rsidR="003875BD" w:rsidRPr="003875BD">
        <w:rPr>
          <w:rFonts w:ascii="Georgia" w:hAnsi="Georgia"/>
          <w:b/>
          <w:bCs/>
          <w:sz w:val="20"/>
          <w:szCs w:val="20"/>
        </w:rPr>
        <w:t>respect</w:t>
      </w:r>
      <w:r w:rsidR="003875BD" w:rsidRPr="003875BD">
        <w:rPr>
          <w:rFonts w:ascii="Georgia" w:hAnsi="Georgia"/>
          <w:sz w:val="20"/>
          <w:szCs w:val="20"/>
        </w:rPr>
        <w:t xml:space="preserve"> for his own being … It cannot be said that a man </w:t>
      </w:r>
      <w:r w:rsidR="003875BD" w:rsidRPr="003875BD">
        <w:rPr>
          <w:rFonts w:ascii="Georgia" w:hAnsi="Georgia"/>
          <w:i/>
          <w:iCs/>
          <w:sz w:val="20"/>
          <w:szCs w:val="20"/>
        </w:rPr>
        <w:t xml:space="preserve">has </w:t>
      </w:r>
      <w:r w:rsidR="003875BD" w:rsidRPr="003875BD">
        <w:rPr>
          <w:rFonts w:ascii="Georgia" w:hAnsi="Georgia"/>
          <w:sz w:val="20"/>
          <w:szCs w:val="20"/>
        </w:rPr>
        <w:t>a duty of respect toward himself, for he must have respect for the law within himself in order even to think of any duty whatsoever. (6.399)</w:t>
      </w:r>
      <w:bookmarkEnd w:id="0"/>
    </w:p>
    <w:p w14:paraId="15909042" w14:textId="77777777" w:rsidR="00EB14BD" w:rsidRPr="00EB14BD" w:rsidRDefault="00EB14BD" w:rsidP="00EB14BD">
      <w:pPr>
        <w:pStyle w:val="ListParagraph"/>
        <w:numPr>
          <w:ilvl w:val="0"/>
          <w:numId w:val="4"/>
        </w:numPr>
        <w:spacing w:after="120" w:line="360" w:lineRule="auto"/>
        <w:ind w:right="432"/>
        <w:rPr>
          <w:rFonts w:ascii="Georgia" w:hAnsi="Georgia" w:cs="Arial"/>
          <w:sz w:val="20"/>
          <w:szCs w:val="20"/>
        </w:rPr>
      </w:pPr>
      <w:r w:rsidRPr="00EB14BD">
        <w:rPr>
          <w:rFonts w:ascii="Georgia" w:hAnsi="Georgia" w:cs="Arial"/>
          <w:sz w:val="20"/>
          <w:szCs w:val="20"/>
        </w:rPr>
        <w:t xml:space="preserve">The </w:t>
      </w:r>
      <w:r w:rsidRPr="00EB14BD">
        <w:rPr>
          <w:rFonts w:ascii="Georgia" w:hAnsi="Georgia" w:cs="Arial"/>
          <w:i/>
          <w:sz w:val="20"/>
          <w:szCs w:val="20"/>
        </w:rPr>
        <w:t>Critique</w:t>
      </w:r>
      <w:r w:rsidRPr="00EB14BD">
        <w:rPr>
          <w:rFonts w:ascii="Georgia" w:hAnsi="Georgia" w:cs="Arial"/>
          <w:sz w:val="20"/>
          <w:szCs w:val="20"/>
        </w:rPr>
        <w:t xml:space="preserve"> admits </w:t>
      </w:r>
      <w:proofErr w:type="gramStart"/>
      <w:r w:rsidRPr="00EB14BD">
        <w:rPr>
          <w:rFonts w:ascii="Georgia" w:hAnsi="Georgia" w:cs="Arial"/>
          <w:sz w:val="20"/>
          <w:szCs w:val="20"/>
        </w:rPr>
        <w:t>absolutely no</w:t>
      </w:r>
      <w:proofErr w:type="gramEnd"/>
      <w:r w:rsidRPr="00EB14BD">
        <w:rPr>
          <w:rFonts w:ascii="Georgia" w:hAnsi="Georgia" w:cs="Arial"/>
          <w:sz w:val="20"/>
          <w:szCs w:val="20"/>
        </w:rPr>
        <w:t xml:space="preserve"> … innate </w:t>
      </w:r>
      <w:r w:rsidRPr="00EB14BD">
        <w:rPr>
          <w:rFonts w:ascii="Georgia" w:hAnsi="Georgia" w:cs="Arial"/>
          <w:b/>
          <w:sz w:val="20"/>
          <w:szCs w:val="20"/>
        </w:rPr>
        <w:t xml:space="preserve">representations </w:t>
      </w:r>
      <w:r w:rsidRPr="00EB14BD">
        <w:rPr>
          <w:rFonts w:ascii="Georgia" w:hAnsi="Georgia" w:cs="Arial"/>
          <w:bCs/>
          <w:i/>
          <w:sz w:val="20"/>
          <w:szCs w:val="20"/>
        </w:rPr>
        <w:t>…</w:t>
      </w:r>
      <w:r w:rsidRPr="00EB14BD">
        <w:rPr>
          <w:rFonts w:ascii="Georgia" w:hAnsi="Georgia" w:cs="Arial"/>
          <w:sz w:val="20"/>
          <w:szCs w:val="20"/>
        </w:rPr>
        <w:t xml:space="preserve"> [O]</w:t>
      </w:r>
      <w:proofErr w:type="spellStart"/>
      <w:r w:rsidRPr="00EB14BD">
        <w:rPr>
          <w:rFonts w:ascii="Georgia" w:hAnsi="Georgia" w:cs="Arial"/>
          <w:sz w:val="20"/>
          <w:szCs w:val="20"/>
        </w:rPr>
        <w:t>ur</w:t>
      </w:r>
      <w:proofErr w:type="spellEnd"/>
      <w:r w:rsidRPr="00EB14BD">
        <w:rPr>
          <w:rFonts w:ascii="Georgia" w:hAnsi="Georgia" w:cs="Arial"/>
          <w:sz w:val="20"/>
          <w:szCs w:val="20"/>
        </w:rPr>
        <w:t xml:space="preserve"> cognitive faculty [does not get the representations of space and time] from objects … rather it brings them about </w:t>
      </w:r>
      <w:r w:rsidRPr="00EB14BD">
        <w:rPr>
          <w:rFonts w:ascii="Georgia" w:hAnsi="Georgia" w:cs="Arial"/>
          <w:b/>
          <w:sz w:val="20"/>
          <w:szCs w:val="20"/>
        </w:rPr>
        <w:t>a priori</w:t>
      </w:r>
      <w:r w:rsidRPr="00EB14BD">
        <w:rPr>
          <w:rFonts w:ascii="Georgia" w:hAnsi="Georgia" w:cs="Arial"/>
          <w:sz w:val="20"/>
          <w:szCs w:val="20"/>
        </w:rPr>
        <w:t xml:space="preserve">, out of itself.  </w:t>
      </w:r>
      <w:r w:rsidRPr="00EB14BD">
        <w:rPr>
          <w:rFonts w:ascii="Georgia" w:hAnsi="Georgia" w:cs="Arial"/>
          <w:i/>
          <w:iCs/>
          <w:sz w:val="20"/>
          <w:szCs w:val="20"/>
        </w:rPr>
        <w:t xml:space="preserve">There must indeed be a ground for it in the subject, however, </w:t>
      </w:r>
      <w:r w:rsidRPr="00EB14BD">
        <w:rPr>
          <w:rFonts w:ascii="Georgia" w:hAnsi="Georgia" w:cs="Arial"/>
          <w:i/>
          <w:iCs/>
          <w:sz w:val="20"/>
          <w:szCs w:val="20"/>
        </w:rPr>
        <w:lastRenderedPageBreak/>
        <w:t xml:space="preserve">which makes it possible that these representations can arise in this and no other manner … and this ground at least is </w:t>
      </w:r>
      <w:r w:rsidRPr="00EB14BD">
        <w:rPr>
          <w:rFonts w:ascii="Georgia" w:hAnsi="Georgia" w:cs="Arial"/>
          <w:b/>
          <w:i/>
          <w:iCs/>
          <w:sz w:val="20"/>
          <w:szCs w:val="20"/>
        </w:rPr>
        <w:t>innate</w:t>
      </w:r>
      <w:r w:rsidRPr="00EB14BD">
        <w:rPr>
          <w:rFonts w:ascii="Georgia" w:hAnsi="Georgia" w:cs="Arial"/>
          <w:sz w:val="20"/>
          <w:szCs w:val="20"/>
        </w:rPr>
        <w:t>. … (8.221-223, my italics)</w:t>
      </w:r>
    </w:p>
    <w:p w14:paraId="343B2EFF" w14:textId="77777777" w:rsidR="00EB14BD" w:rsidRPr="00EB14BD" w:rsidRDefault="00EB14BD" w:rsidP="00EB14BD">
      <w:pPr>
        <w:pStyle w:val="ListParagraph"/>
        <w:numPr>
          <w:ilvl w:val="0"/>
          <w:numId w:val="4"/>
        </w:numPr>
        <w:spacing w:after="120" w:line="360" w:lineRule="auto"/>
        <w:ind w:right="432"/>
        <w:rPr>
          <w:rFonts w:ascii="Georgia" w:hAnsi="Georgia" w:cs="Arial"/>
          <w:sz w:val="20"/>
          <w:szCs w:val="20"/>
        </w:rPr>
      </w:pPr>
      <w:r w:rsidRPr="00EB14BD">
        <w:rPr>
          <w:rFonts w:ascii="Georgia" w:hAnsi="Georgia" w:cs="Arial"/>
          <w:sz w:val="20"/>
          <w:szCs w:val="20"/>
        </w:rPr>
        <w:t xml:space="preserve">is to be understood as the </w:t>
      </w:r>
      <w:r w:rsidRPr="00EB14BD">
        <w:rPr>
          <w:rFonts w:ascii="Georgia" w:hAnsi="Georgia" w:cs="Arial"/>
          <w:b/>
          <w:bCs/>
          <w:sz w:val="20"/>
          <w:szCs w:val="20"/>
        </w:rPr>
        <w:t xml:space="preserve">maxim </w:t>
      </w:r>
      <w:r w:rsidRPr="00EB14BD">
        <w:rPr>
          <w:rFonts w:ascii="Georgia" w:hAnsi="Georgia" w:cs="Arial"/>
          <w:sz w:val="20"/>
          <w:szCs w:val="20"/>
        </w:rPr>
        <w:t>of limiting our self-esteem by the dignity of humanity in another person, and so as respect in the practical sense. (6.449).</w:t>
      </w:r>
    </w:p>
    <w:p w14:paraId="5C1B120E" w14:textId="77777777" w:rsidR="00EB14BD" w:rsidRPr="003875BD" w:rsidRDefault="00EB14BD" w:rsidP="00EB14BD">
      <w:pPr>
        <w:pStyle w:val="ListParagraph"/>
        <w:spacing w:after="120" w:line="360" w:lineRule="auto"/>
        <w:ind w:left="792" w:right="432"/>
        <w:rPr>
          <w:rFonts w:ascii="Georgia" w:hAnsi="Georgia"/>
          <w:sz w:val="20"/>
          <w:szCs w:val="20"/>
        </w:rPr>
      </w:pPr>
    </w:p>
    <w:p w14:paraId="706D03DA" w14:textId="1A68278A" w:rsidR="00460574" w:rsidRDefault="00CB6436" w:rsidP="00CB6436">
      <w:pPr>
        <w:spacing w:after="120" w:line="360" w:lineRule="auto"/>
        <w:rPr>
          <w:rFonts w:ascii="Georgia" w:hAnsi="Georgia"/>
          <w:sz w:val="24"/>
          <w:szCs w:val="24"/>
        </w:rPr>
      </w:pPr>
      <w:r>
        <w:rPr>
          <w:rFonts w:ascii="Georgia" w:hAnsi="Georgia"/>
          <w:sz w:val="24"/>
          <w:szCs w:val="24"/>
        </w:rPr>
        <w:t xml:space="preserve">The Argument for FUL: </w:t>
      </w:r>
      <w:r w:rsidR="00460574" w:rsidRPr="00CB6436">
        <w:rPr>
          <w:rFonts w:ascii="Georgia" w:hAnsi="Georgia"/>
          <w:sz w:val="24"/>
          <w:szCs w:val="24"/>
        </w:rPr>
        <w:br/>
        <w:t xml:space="preserve">The concept of a 'categorical imperative' contains besides the imperative the necessity that the maxim </w:t>
      </w:r>
      <w:proofErr w:type="gramStart"/>
      <w:r w:rsidR="00460574" w:rsidRPr="00CB6436">
        <w:rPr>
          <w:rFonts w:ascii="Georgia" w:hAnsi="Georgia"/>
          <w:sz w:val="24"/>
          <w:szCs w:val="24"/>
        </w:rPr>
        <w:t>conform</w:t>
      </w:r>
      <w:proofErr w:type="gramEnd"/>
      <w:r w:rsidR="00460574" w:rsidRPr="00CB6436">
        <w:rPr>
          <w:rFonts w:ascii="Georgia" w:hAnsi="Georgia"/>
          <w:sz w:val="24"/>
          <w:szCs w:val="24"/>
        </w:rPr>
        <w:t xml:space="preserve"> to the imperative.</w:t>
      </w:r>
    </w:p>
    <w:p w14:paraId="2D630F1C" w14:textId="77777777" w:rsidR="00CB6436" w:rsidRPr="00DC451C" w:rsidRDefault="00CB6436" w:rsidP="00CB6436">
      <w:pPr>
        <w:pStyle w:val="ListParagraph"/>
        <w:numPr>
          <w:ilvl w:val="0"/>
          <w:numId w:val="5"/>
        </w:numPr>
        <w:spacing w:after="120" w:line="360" w:lineRule="auto"/>
        <w:rPr>
          <w:rFonts w:ascii="Georgia" w:hAnsi="Georgia"/>
          <w:sz w:val="24"/>
          <w:szCs w:val="24"/>
        </w:rPr>
      </w:pPr>
      <w:r w:rsidRPr="00DC451C">
        <w:rPr>
          <w:rFonts w:ascii="Georgia" w:hAnsi="Georgia"/>
          <w:sz w:val="24"/>
          <w:szCs w:val="24"/>
        </w:rPr>
        <w:t>The concept of a 'categorical imperative' contains besides the imperative the necessity that the maxim conform to the imperative.</w:t>
      </w:r>
    </w:p>
    <w:p w14:paraId="2139A8D9" w14:textId="77777777" w:rsidR="00460574" w:rsidRDefault="00460574" w:rsidP="00460574">
      <w:pPr>
        <w:pStyle w:val="ListParagraph"/>
        <w:numPr>
          <w:ilvl w:val="0"/>
          <w:numId w:val="5"/>
        </w:numPr>
        <w:spacing w:after="120" w:line="360" w:lineRule="auto"/>
        <w:rPr>
          <w:rFonts w:ascii="Georgia" w:hAnsi="Georgia"/>
          <w:sz w:val="24"/>
          <w:szCs w:val="24"/>
        </w:rPr>
      </w:pPr>
      <w:r w:rsidRPr="00DC451C">
        <w:rPr>
          <w:rFonts w:ascii="Georgia" w:hAnsi="Georgia"/>
          <w:sz w:val="24"/>
          <w:szCs w:val="24"/>
        </w:rPr>
        <w:t xml:space="preserve">It is part of the concept of a 'categorical imperative' that imperative </w:t>
      </w:r>
      <w:r>
        <w:rPr>
          <w:rFonts w:ascii="Georgia" w:hAnsi="Georgia"/>
          <w:sz w:val="24"/>
          <w:szCs w:val="24"/>
        </w:rPr>
        <w:t xml:space="preserve">contains </w:t>
      </w:r>
      <w:r w:rsidRPr="00DC451C">
        <w:rPr>
          <w:rFonts w:ascii="Georgia" w:hAnsi="Georgia"/>
          <w:sz w:val="24"/>
          <w:szCs w:val="24"/>
        </w:rPr>
        <w:t>no restriction.</w:t>
      </w:r>
    </w:p>
    <w:p w14:paraId="3C0F60FA" w14:textId="77777777" w:rsidR="00460574" w:rsidRDefault="00460574" w:rsidP="00460574">
      <w:pPr>
        <w:pStyle w:val="ListParagraph"/>
        <w:numPr>
          <w:ilvl w:val="0"/>
          <w:numId w:val="5"/>
        </w:numPr>
        <w:spacing w:after="120" w:line="360" w:lineRule="auto"/>
        <w:rPr>
          <w:rFonts w:ascii="Georgia" w:hAnsi="Georgia"/>
          <w:sz w:val="24"/>
          <w:szCs w:val="24"/>
        </w:rPr>
      </w:pPr>
      <w:r w:rsidRPr="00DC451C">
        <w:rPr>
          <w:rFonts w:ascii="Georgia" w:hAnsi="Georgia"/>
          <w:sz w:val="24"/>
          <w:szCs w:val="24"/>
        </w:rPr>
        <w:t>Therefore, there is nothing the maxim must conform to except the universality of law itself.</w:t>
      </w:r>
    </w:p>
    <w:p w14:paraId="35082FFC" w14:textId="77777777" w:rsidR="00460574" w:rsidRDefault="00460574" w:rsidP="00460574">
      <w:pPr>
        <w:pStyle w:val="ListParagraph"/>
        <w:numPr>
          <w:ilvl w:val="0"/>
          <w:numId w:val="5"/>
        </w:numPr>
        <w:spacing w:after="120" w:line="360" w:lineRule="auto"/>
        <w:rPr>
          <w:rFonts w:ascii="Georgia" w:hAnsi="Georgia"/>
          <w:sz w:val="24"/>
          <w:szCs w:val="24"/>
        </w:rPr>
      </w:pPr>
      <w:r w:rsidRPr="00460574">
        <w:rPr>
          <w:rFonts w:ascii="Georgia" w:hAnsi="Georgia"/>
          <w:sz w:val="24"/>
          <w:szCs w:val="24"/>
        </w:rPr>
        <w:t>Therefore, …</w:t>
      </w:r>
    </w:p>
    <w:p w14:paraId="6EEEA9EC" w14:textId="4DD5AE14" w:rsidR="00460574" w:rsidRPr="00460574" w:rsidRDefault="00460574" w:rsidP="00460574">
      <w:pPr>
        <w:rPr>
          <w:rFonts w:ascii="Georgia" w:hAnsi="Georgia"/>
          <w:sz w:val="28"/>
          <w:szCs w:val="28"/>
        </w:rPr>
      </w:pPr>
    </w:p>
    <w:p w14:paraId="718F2001" w14:textId="77777777" w:rsidR="00031E46" w:rsidRDefault="00031E46"/>
    <w:sectPr w:rsidR="00031E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97AA" w14:textId="77777777" w:rsidR="00C34466" w:rsidRDefault="00C34466" w:rsidP="009556F9">
      <w:pPr>
        <w:spacing w:after="0" w:line="240" w:lineRule="auto"/>
      </w:pPr>
      <w:r>
        <w:separator/>
      </w:r>
    </w:p>
  </w:endnote>
  <w:endnote w:type="continuationSeparator" w:id="0">
    <w:p w14:paraId="3006CB5B" w14:textId="77777777" w:rsidR="00C34466" w:rsidRDefault="00C34466" w:rsidP="00955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35D08" w14:textId="77777777" w:rsidR="00C34466" w:rsidRDefault="00C34466" w:rsidP="009556F9">
      <w:pPr>
        <w:spacing w:after="0" w:line="240" w:lineRule="auto"/>
      </w:pPr>
      <w:r>
        <w:separator/>
      </w:r>
    </w:p>
  </w:footnote>
  <w:footnote w:type="continuationSeparator" w:id="0">
    <w:p w14:paraId="579D01B5" w14:textId="77777777" w:rsidR="00C34466" w:rsidRDefault="00C34466" w:rsidP="00955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379774"/>
      <w:docPartObj>
        <w:docPartGallery w:val="Page Numbers (Top of Page)"/>
        <w:docPartUnique/>
      </w:docPartObj>
    </w:sdtPr>
    <w:sdtEndPr>
      <w:rPr>
        <w:noProof/>
      </w:rPr>
    </w:sdtEndPr>
    <w:sdtContent>
      <w:p w14:paraId="402A2EDA" w14:textId="74B754E1" w:rsidR="009556F9" w:rsidRDefault="009556F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B9960A" w14:textId="77777777" w:rsidR="009556F9" w:rsidRDefault="00955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5622"/>
    <w:multiLevelType w:val="hybridMultilevel"/>
    <w:tmpl w:val="58C022F8"/>
    <w:lvl w:ilvl="0" w:tplc="E7647CD0">
      <w:start w:val="1"/>
      <w:numFmt w:val="upperLetter"/>
      <w:lvlText w:val="%1."/>
      <w:lvlJc w:val="left"/>
      <w:pPr>
        <w:ind w:left="780" w:hanging="720"/>
      </w:pPr>
      <w:rPr>
        <w:rFonts w:ascii="Georgia" w:eastAsiaTheme="minorHAnsi" w:hAnsi="Georgia" w:cstheme="minorBidi"/>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3870A88"/>
    <w:multiLevelType w:val="hybridMultilevel"/>
    <w:tmpl w:val="37DC7232"/>
    <w:lvl w:ilvl="0" w:tplc="95BE1DD0">
      <w:start w:val="1"/>
      <w:numFmt w:val="decimal"/>
      <w:lvlText w:val="%1."/>
      <w:lvlJc w:val="left"/>
      <w:pPr>
        <w:ind w:left="792" w:hanging="360"/>
      </w:pPr>
      <w:rPr>
        <w:rFonts w:hint="default"/>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461E3A02"/>
    <w:multiLevelType w:val="hybridMultilevel"/>
    <w:tmpl w:val="A594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657E5D"/>
    <w:multiLevelType w:val="hybridMultilevel"/>
    <w:tmpl w:val="28F828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60401"/>
    <w:multiLevelType w:val="hybridMultilevel"/>
    <w:tmpl w:val="2E083F5E"/>
    <w:lvl w:ilvl="0" w:tplc="B3B6DED4">
      <w:start w:val="1"/>
      <w:numFmt w:val="upperRoman"/>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282B05"/>
    <w:multiLevelType w:val="hybridMultilevel"/>
    <w:tmpl w:val="517A4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1E568C"/>
    <w:multiLevelType w:val="hybridMultilevel"/>
    <w:tmpl w:val="58C022F8"/>
    <w:lvl w:ilvl="0" w:tplc="FFFFFFFF">
      <w:start w:val="1"/>
      <w:numFmt w:val="upperLetter"/>
      <w:lvlText w:val="%1."/>
      <w:lvlJc w:val="left"/>
      <w:pPr>
        <w:ind w:left="780" w:hanging="720"/>
      </w:pPr>
      <w:rPr>
        <w:rFonts w:ascii="Georgia" w:eastAsiaTheme="minorHAnsi" w:hAnsi="Georgia" w:cstheme="minorBidi"/>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329599978">
    <w:abstractNumId w:val="3"/>
  </w:num>
  <w:num w:numId="2" w16cid:durableId="1499224662">
    <w:abstractNumId w:val="4"/>
  </w:num>
  <w:num w:numId="3" w16cid:durableId="1155074829">
    <w:abstractNumId w:val="5"/>
  </w:num>
  <w:num w:numId="4" w16cid:durableId="1267231205">
    <w:abstractNumId w:val="1"/>
  </w:num>
  <w:num w:numId="5" w16cid:durableId="1508329109">
    <w:abstractNumId w:val="0"/>
  </w:num>
  <w:num w:numId="6" w16cid:durableId="785074956">
    <w:abstractNumId w:val="2"/>
  </w:num>
  <w:num w:numId="7" w16cid:durableId="2008441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74"/>
    <w:rsid w:val="00031E46"/>
    <w:rsid w:val="000E7991"/>
    <w:rsid w:val="00281D1C"/>
    <w:rsid w:val="003875BD"/>
    <w:rsid w:val="00455153"/>
    <w:rsid w:val="00460574"/>
    <w:rsid w:val="00575D5B"/>
    <w:rsid w:val="0073343C"/>
    <w:rsid w:val="007A6A1B"/>
    <w:rsid w:val="007E46C0"/>
    <w:rsid w:val="008F2521"/>
    <w:rsid w:val="009556F9"/>
    <w:rsid w:val="009B193E"/>
    <w:rsid w:val="00AD29AC"/>
    <w:rsid w:val="00C34466"/>
    <w:rsid w:val="00C43C1C"/>
    <w:rsid w:val="00CB6436"/>
    <w:rsid w:val="00EB14BD"/>
    <w:rsid w:val="00FC1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29671"/>
  <w15:chartTrackingRefBased/>
  <w15:docId w15:val="{4E2A6928-420E-4AC0-90BC-F4171CFC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574"/>
  </w:style>
  <w:style w:type="paragraph" w:styleId="Heading1">
    <w:name w:val="heading 1"/>
    <w:basedOn w:val="Normal"/>
    <w:next w:val="Normal"/>
    <w:link w:val="Heading1Char"/>
    <w:uiPriority w:val="9"/>
    <w:qFormat/>
    <w:rsid w:val="004605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05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05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05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05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0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5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05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05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05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05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0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574"/>
    <w:rPr>
      <w:rFonts w:eastAsiaTheme="majorEastAsia" w:cstheme="majorBidi"/>
      <w:color w:val="272727" w:themeColor="text1" w:themeTint="D8"/>
    </w:rPr>
  </w:style>
  <w:style w:type="paragraph" w:styleId="Title">
    <w:name w:val="Title"/>
    <w:basedOn w:val="Normal"/>
    <w:next w:val="Normal"/>
    <w:link w:val="TitleChar"/>
    <w:uiPriority w:val="10"/>
    <w:qFormat/>
    <w:rsid w:val="00460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574"/>
    <w:pPr>
      <w:spacing w:before="160"/>
      <w:jc w:val="center"/>
    </w:pPr>
    <w:rPr>
      <w:i/>
      <w:iCs/>
      <w:color w:val="404040" w:themeColor="text1" w:themeTint="BF"/>
    </w:rPr>
  </w:style>
  <w:style w:type="character" w:customStyle="1" w:styleId="QuoteChar">
    <w:name w:val="Quote Char"/>
    <w:basedOn w:val="DefaultParagraphFont"/>
    <w:link w:val="Quote"/>
    <w:uiPriority w:val="29"/>
    <w:rsid w:val="00460574"/>
    <w:rPr>
      <w:i/>
      <w:iCs/>
      <w:color w:val="404040" w:themeColor="text1" w:themeTint="BF"/>
    </w:rPr>
  </w:style>
  <w:style w:type="paragraph" w:styleId="ListParagraph">
    <w:name w:val="List Paragraph"/>
    <w:basedOn w:val="Normal"/>
    <w:uiPriority w:val="34"/>
    <w:qFormat/>
    <w:rsid w:val="00460574"/>
    <w:pPr>
      <w:ind w:left="720"/>
      <w:contextualSpacing/>
    </w:pPr>
  </w:style>
  <w:style w:type="character" w:styleId="IntenseEmphasis">
    <w:name w:val="Intense Emphasis"/>
    <w:basedOn w:val="DefaultParagraphFont"/>
    <w:uiPriority w:val="21"/>
    <w:qFormat/>
    <w:rsid w:val="00460574"/>
    <w:rPr>
      <w:i/>
      <w:iCs/>
      <w:color w:val="2F5496" w:themeColor="accent1" w:themeShade="BF"/>
    </w:rPr>
  </w:style>
  <w:style w:type="paragraph" w:styleId="IntenseQuote">
    <w:name w:val="Intense Quote"/>
    <w:basedOn w:val="Normal"/>
    <w:next w:val="Normal"/>
    <w:link w:val="IntenseQuoteChar"/>
    <w:uiPriority w:val="30"/>
    <w:qFormat/>
    <w:rsid w:val="00460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0574"/>
    <w:rPr>
      <w:i/>
      <w:iCs/>
      <w:color w:val="2F5496" w:themeColor="accent1" w:themeShade="BF"/>
    </w:rPr>
  </w:style>
  <w:style w:type="character" w:styleId="IntenseReference">
    <w:name w:val="Intense Reference"/>
    <w:basedOn w:val="DefaultParagraphFont"/>
    <w:uiPriority w:val="32"/>
    <w:qFormat/>
    <w:rsid w:val="00460574"/>
    <w:rPr>
      <w:b/>
      <w:bCs/>
      <w:smallCaps/>
      <w:color w:val="2F5496" w:themeColor="accent1" w:themeShade="BF"/>
      <w:spacing w:val="5"/>
    </w:rPr>
  </w:style>
  <w:style w:type="paragraph" w:styleId="Header">
    <w:name w:val="header"/>
    <w:basedOn w:val="Normal"/>
    <w:link w:val="HeaderChar"/>
    <w:uiPriority w:val="99"/>
    <w:unhideWhenUsed/>
    <w:rsid w:val="00955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6F9"/>
  </w:style>
  <w:style w:type="paragraph" w:styleId="Footer">
    <w:name w:val="footer"/>
    <w:basedOn w:val="Normal"/>
    <w:link w:val="FooterChar"/>
    <w:uiPriority w:val="99"/>
    <w:unhideWhenUsed/>
    <w:rsid w:val="00955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6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Kitcher</dc:creator>
  <cp:keywords/>
  <dc:description/>
  <cp:lastModifiedBy>Patricia Kitcher</cp:lastModifiedBy>
  <cp:revision>2</cp:revision>
  <dcterms:created xsi:type="dcterms:W3CDTF">2025-09-22T21:07:00Z</dcterms:created>
  <dcterms:modified xsi:type="dcterms:W3CDTF">2025-09-22T21:07:00Z</dcterms:modified>
</cp:coreProperties>
</file>